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07.599411010742" w:type="dxa"/>
        <w:jc w:val="left"/>
        <w:tblInd w:w="21.60003662109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67.6000213623047"/>
        <w:gridCol w:w="1483.800048828125"/>
        <w:gridCol w:w="3609.9993896484375"/>
        <w:gridCol w:w="3646.199951171875"/>
        <w:tblGridChange w:id="0">
          <w:tblGrid>
            <w:gridCol w:w="1867.6000213623047"/>
            <w:gridCol w:w="1483.800048828125"/>
            <w:gridCol w:w="3609.9993896484375"/>
            <w:gridCol w:w="3646.199951171875"/>
          </w:tblGrid>
        </w:tblGridChange>
      </w:tblGrid>
      <w:tr>
        <w:trPr>
          <w:cantSplit w:val="0"/>
          <w:trHeight w:val="420.00122070312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/>
              <w:drawing>
                <wp:inline distB="114300" distT="114300" distL="114300" distR="114300">
                  <wp:extent cx="1057275" cy="105410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054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  <w:rtl w:val="0"/>
              </w:rPr>
              <w:t xml:space="preserve">School of Planning and Architecture: Vijayawada</w:t>
            </w:r>
          </w:p>
        </w:tc>
      </w:tr>
      <w:tr>
        <w:trPr>
          <w:cantSplit w:val="0"/>
          <w:trHeight w:val="348.00048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.079999923706055"/>
                <w:szCs w:val="28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(An institution of National Importance under the Ministry of Education, Govt. of India)</w:t>
            </w:r>
          </w:p>
        </w:tc>
      </w:tr>
      <w:tr>
        <w:trPr>
          <w:cantSplit w:val="0"/>
          <w:trHeight w:val="350.399169921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Survey No.4/4, ITI Road, Vijayawada-520008, Andhra Pradesh, India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Department of Architecture | Master of Urban Design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15995788574219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Course: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15972900390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MUD211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Urban Mobility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7.8896999359131" w:lineRule="auto"/>
              <w:ind w:left="0" w:right="154.58862304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Class: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II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 Year - III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.079999923706055"/>
                <w:szCs w:val="22.079999923706055"/>
                <w:u w:val="none"/>
                <w:shd w:fill="auto" w:val="clear"/>
                <w:vertAlign w:val="baseline"/>
                <w:rtl w:val="0"/>
              </w:rPr>
              <w:t xml:space="preserve">Semester  202</w:t>
            </w:r>
            <w:r w:rsidDel="00000000" w:rsidR="00000000" w:rsidRPr="00000000">
              <w:rPr>
                <w:rFonts w:ascii="Calibri" w:cs="Calibri" w:eastAsia="Calibri" w:hAnsi="Calibri"/>
                <w:sz w:val="22.079999923706055"/>
                <w:szCs w:val="22.079999923706055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35997009277344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Instructors: </w:t>
            </w:r>
          </w:p>
        </w:tc>
        <w:tc>
          <w:tcPr>
            <w:gridSpan w:val="2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9.679565429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sz w:val="24"/>
                <w:szCs w:val="24"/>
                <w:shd w:fill="auto" w:val="clear"/>
                <w:vertAlign w:val="baseline"/>
                <w:rtl w:val="0"/>
              </w:rPr>
              <w:t xml:space="preserve">Ar. Ch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Dheeraj Venkata Manikanta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159423828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Internal Assessment: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9.360351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External Theory Exam: 50</w:t>
            </w:r>
          </w:p>
        </w:tc>
      </w:tr>
      <w:tr>
        <w:trPr>
          <w:cantSplit w:val="0"/>
          <w:trHeight w:val="348.0010986328125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1599578857421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Contact Periods/ week: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03 periods.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(55 min each)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240112304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Marks: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100</w:t>
            </w:r>
          </w:p>
        </w:tc>
      </w:tr>
      <w:tr>
        <w:trPr>
          <w:cantSplit w:val="0"/>
          <w:trHeight w:val="34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4.23995971679687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Table: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.7595825195312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Monday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(03 periods)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2.16003417968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Credits: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1022.39990234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0.8873653411865" w:lineRule="auto"/>
              <w:ind w:left="55.43998718261719" w:right="304.7216796875" w:firstLine="6.71997070312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Objective: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This course aims to expose the student to urban mobility networks and how the movement corridors directly influence the urban design of different cities in India. At the same time a more nuanced understanding of issues related with urban mobility especially related to public transport, pedestrian spaces and emerging trends are to be provided in this course.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634.00047302246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3.2799530029297"/>
        <w:gridCol w:w="5813.719787597656"/>
        <w:gridCol w:w="3687.000732421875"/>
        <w:tblGridChange w:id="0">
          <w:tblGrid>
            <w:gridCol w:w="1133.2799530029297"/>
            <w:gridCol w:w="5813.719787597656"/>
            <w:gridCol w:w="3687.00073242187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03993225097656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88018798828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 Plan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6.9604492187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Remarks/Topic of Assignment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480194091796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Introduction to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highlight w:val="white"/>
                <w:rtl w:val="0"/>
              </w:rPr>
              <w:t xml:space="preserve">Urban Mobility,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Importance and Role of Transport in Urban Design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Discussion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.999999999998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Transportation, Connectivity, Mobility, Accessibility</w:t>
            </w:r>
          </w:p>
          <w:p w:rsidR="00000000" w:rsidDel="00000000" w:rsidP="00000000" w:rsidRDefault="00000000" w:rsidRPr="00000000" w14:paraId="00000033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Urban Transport, Types of Urban Mobility Systems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Discussion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40.000000000000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Transport Modes in Cities - NMV, IPT, Public Transport, Private Transport. Framework for Selection of Public Transport System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Discussion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.0000000000005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Land Use &amp; Transport, 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Sustainable Planning and Design for Mobility</w:t>
            </w:r>
          </w:p>
          <w:p w:rsidR="00000000" w:rsidDel="00000000" w:rsidP="00000000" w:rsidRDefault="00000000" w:rsidRPr="00000000" w14:paraId="0000003B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Urban Form and Movement Networks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302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 + Assignment</w:t>
            </w:r>
          </w:p>
        </w:tc>
      </w:tr>
      <w:tr>
        <w:trPr>
          <w:cantSplit w:val="0"/>
          <w:trHeight w:val="459.9999999999994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Environmental and Social Sustainability in Transport</w:t>
            </w:r>
          </w:p>
          <w:p w:rsidR="00000000" w:rsidDel="00000000" w:rsidP="00000000" w:rsidRDefault="00000000" w:rsidRPr="00000000" w14:paraId="0000003F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Sustainable Urban Mobility Plan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Discussion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6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Complete Streets</w:t>
            </w:r>
          </w:p>
          <w:p w:rsidR="00000000" w:rsidDel="00000000" w:rsidP="00000000" w:rsidRDefault="00000000" w:rsidRPr="00000000" w14:paraId="00000043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Street Design Guidelines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302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 + Assignment</w:t>
            </w:r>
          </w:p>
        </w:tc>
      </w:tr>
      <w:tr>
        <w:trPr>
          <w:cantSplit w:val="0"/>
          <w:trHeight w:val="234.999999999997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7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Street Design Guidelines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ind w:left="113.0401611328125" w:firstLine="0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MID SEM Assessment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34.000473022461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133.2799530029297"/>
        <w:gridCol w:w="5813.719787597656"/>
        <w:gridCol w:w="3687.000732421875"/>
        <w:tblGridChange w:id="0">
          <w:tblGrid>
            <w:gridCol w:w="1133.2799530029297"/>
            <w:gridCol w:w="5813.719787597656"/>
            <w:gridCol w:w="3687.000732421875"/>
          </w:tblGrid>
        </w:tblGridChange>
      </w:tblGrid>
      <w:tr>
        <w:trPr>
          <w:cantSplit w:val="0"/>
          <w:trHeight w:val="499.999999999998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8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before="36.719970703125" w:line="240" w:lineRule="auto"/>
              <w:ind w:left="122.32009887695312" w:right="434.118041992187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Application of Geo-informatics &amp; Space syntax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302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</w:t>
            </w:r>
          </w:p>
        </w:tc>
      </w:tr>
      <w:tr>
        <w:trPr>
          <w:cantSplit w:val="0"/>
          <w:trHeight w:val="4.9999999999988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199966430664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9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ind w:left="122.320098876953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Transport Metrics and Key Performance Indicators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0.56030273437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Lecture + Discussion</w:t>
            </w:r>
          </w:p>
        </w:tc>
      </w:tr>
      <w:tr>
        <w:trPr>
          <w:cantSplit w:val="0"/>
          <w:trHeight w:val="469.999999999998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ind w:left="122.320098876953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Case Study based Learning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9.999999999998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ind w:left="122.320098876953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Case Study based Learning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.999999999997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ind w:left="122.32009887695312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Case Study based Learning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.00000000000227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before="8.817138671875"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Design for Transit - TOD, Last mile connectivity, Walkability &amp; Pedestrian environments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ind w:left="113.0401611328125" w:firstLine="0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.00000000000113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Mobility Systems and ITC interfaces </w:t>
            </w:r>
          </w:p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ind w:left="130.48019409179688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Smart Transportation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ind w:left="113.0401611328125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.9999999999988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Week 15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before="36.719970703125" w:line="240" w:lineRule="auto"/>
              <w:ind w:left="122.32009887695312" w:right="434.1180419921875" w:firstLine="0"/>
              <w:rPr>
                <w:color w:val="374151"/>
                <w:sz w:val="22.079999923706055"/>
                <w:szCs w:val="22.079999923706055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Role Play Discussion/Debate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.04016113281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Lecture + Student Activity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.9999999999988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Week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before="36.719970703125" w:line="240" w:lineRule="auto"/>
              <w:ind w:left="122.32009887695312" w:right="434.118041992187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Concluding Class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ind w:left="130.560302734375" w:firstLine="0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Discussion</w:t>
            </w:r>
          </w:p>
        </w:tc>
      </w:tr>
    </w:tbl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33.999633789062" w:type="dxa"/>
        <w:jc w:val="left"/>
        <w:tblInd w:w="4.20005798339843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79.47998046875"/>
        <w:gridCol w:w="6106.5203857421875"/>
        <w:gridCol w:w="3647.999267578125"/>
        <w:tblGridChange w:id="0">
          <w:tblGrid>
            <w:gridCol w:w="879.47998046875"/>
            <w:gridCol w:w="6106.5203857421875"/>
            <w:gridCol w:w="3647.999267578125"/>
          </w:tblGrid>
        </w:tblGridChange>
      </w:tblGrid>
      <w:tr>
        <w:trPr>
          <w:cantSplit w:val="0"/>
          <w:trHeight w:val="47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S. No.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Stages of Evaluation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Weightage</w:t>
            </w:r>
          </w:p>
        </w:tc>
      </w:tr>
      <w:tr>
        <w:trPr>
          <w:cantSplit w:val="0"/>
          <w:trHeight w:val="41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First stage: Assessment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41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Mid-Semester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Examination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</w:tr>
      <w:tr>
        <w:trPr>
          <w:cantSplit w:val="0"/>
          <w:trHeight w:val="431.99859619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Third stage: Assessment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48.001098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Total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50</w:t>
            </w:r>
          </w:p>
        </w:tc>
      </w:tr>
      <w:tr>
        <w:trPr>
          <w:cantSplit w:val="0"/>
          <w:trHeight w:val="641.3986206054688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82.4170684814453" w:lineRule="auto"/>
              <w:ind w:left="56.15028381347656" w:right="175.433349609375" w:hanging="4.58160400390625"/>
              <w:jc w:val="left"/>
              <w:rPr>
                <w:rFonts w:ascii="Calibri" w:cs="Calibri" w:eastAsia="Calibri" w:hAnsi="Calibri"/>
                <w:i w:val="0"/>
                <w:iCs w:val="0"/>
                <w:smallCaps w:val="0"/>
                <w:strike w:val="0"/>
                <w:color w:val="000000"/>
                <w:sz w:val="19.920000076293945"/>
                <w:szCs w:val="19.920000076293945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19.920000076293945"/>
                <w:szCs w:val="19.920000076293945"/>
                <w:u w:val="single"/>
                <w:rtl w:val="0"/>
              </w:rPr>
              <w:t xml:space="preserve">Outcome: </w:t>
            </w:r>
            <w:r w:rsidDel="00000000" w:rsidR="00000000" w:rsidRPr="00000000">
              <w:rPr>
                <w:rFonts w:ascii="Calibri" w:cs="Calibri" w:eastAsia="Calibri" w:hAnsi="Calibri"/>
                <w:sz w:val="19.920000076293945"/>
                <w:szCs w:val="19.920000076293945"/>
                <w:rtl w:val="0"/>
              </w:rPr>
              <w:t xml:space="preserve">A Critical overview of urban mobility and its impact on achieving a liveable city.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5.0000000000023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.15986633300781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Cource Instructors: 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52.4398803710937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sd/- 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52.43988037109375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56.279907226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(Ar. Ch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Dheeraj Venkata Manikanta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Head of Department :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sd/-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5.920104980468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(Dr. </w:t>
            </w: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Amitava Sarkar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658.8792419433594" w:top="1440" w:left="864.0000152587891" w:right="737.80029296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